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B2" w:rsidRDefault="008A70B2" w:rsidP="00804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Sussidio per la celebrazione eucaristica domenicale</w:t>
      </w:r>
    </w:p>
    <w:p w:rsidR="00570E75" w:rsidRDefault="00570E75" w:rsidP="00804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Gennaio 2020</w:t>
      </w:r>
    </w:p>
    <w:p w:rsidR="008A70B2" w:rsidRPr="0075715D" w:rsidRDefault="008A70B2" w:rsidP="00804386">
      <w:pPr>
        <w:spacing w:after="0" w:line="240" w:lineRule="auto"/>
        <w:jc w:val="center"/>
        <w:rPr>
          <w:rFonts w:ascii="Times New Roman" w:hAnsi="Times New Roman" w:cs="Times New Roman"/>
          <w:b/>
          <w:sz w:val="12"/>
          <w:szCs w:val="12"/>
        </w:rPr>
      </w:pPr>
    </w:p>
    <w:p w:rsidR="008A70B2" w:rsidRDefault="008A70B2" w:rsidP="00804386">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III Domenica del Tempo Ordinario</w:t>
      </w:r>
    </w:p>
    <w:p w:rsidR="008A70B2" w:rsidRDefault="008A70B2" w:rsidP="00804386">
      <w:pPr>
        <w:spacing w:after="0" w:line="240" w:lineRule="auto"/>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rito romano</w:t>
      </w:r>
    </w:p>
    <w:p w:rsidR="0075715D" w:rsidRPr="008A70B2" w:rsidRDefault="0075715D" w:rsidP="00804386">
      <w:pPr>
        <w:spacing w:after="0" w:line="240" w:lineRule="auto"/>
        <w:jc w:val="center"/>
        <w:rPr>
          <w:rFonts w:ascii="Times New Roman" w:hAnsi="Times New Roman" w:cs="Times New Roman"/>
          <w:b/>
          <w:i/>
          <w:color w:val="C00000"/>
          <w:sz w:val="24"/>
          <w:szCs w:val="24"/>
        </w:rPr>
      </w:pPr>
    </w:p>
    <w:p w:rsidR="008A70B2" w:rsidRDefault="0075715D" w:rsidP="0075715D">
      <w:pPr>
        <w:spacing w:after="0"/>
        <w:jc w:val="center"/>
        <w:rPr>
          <w:rFonts w:ascii="Times New Roman" w:hAnsi="Times New Roman" w:cs="Times New Roman"/>
          <w:sz w:val="24"/>
          <w:szCs w:val="24"/>
        </w:rPr>
      </w:pPr>
      <w:r>
        <w:rPr>
          <w:rFonts w:ascii="Arial Narrow" w:hAnsi="Arial Narrow"/>
          <w:b/>
          <w:noProof/>
          <w:sz w:val="40"/>
          <w:szCs w:val="40"/>
          <w:lang w:eastAsia="it-IT"/>
        </w:rPr>
        <w:drawing>
          <wp:inline distT="0" distB="0" distL="0" distR="0">
            <wp:extent cx="2228957" cy="678390"/>
            <wp:effectExtent l="19050" t="0" r="0" b="0"/>
            <wp:docPr id="1" name="Immagine 1" descr="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72"/>
                    <pic:cNvPicPr>
                      <a:picLocks noChangeAspect="1" noChangeArrowheads="1"/>
                    </pic:cNvPicPr>
                  </pic:nvPicPr>
                  <pic:blipFill>
                    <a:blip r:embed="rId5" cstate="print"/>
                    <a:srcRect l="1395" t="12109" r="1393" b="2174"/>
                    <a:stretch>
                      <a:fillRect/>
                    </a:stretch>
                  </pic:blipFill>
                  <pic:spPr bwMode="auto">
                    <a:xfrm>
                      <a:off x="0" y="0"/>
                      <a:ext cx="2240867" cy="682015"/>
                    </a:xfrm>
                    <a:prstGeom prst="rect">
                      <a:avLst/>
                    </a:prstGeom>
                    <a:noFill/>
                    <a:ln w="9525">
                      <a:noFill/>
                      <a:miter lim="800000"/>
                      <a:headEnd/>
                      <a:tailEnd/>
                    </a:ln>
                  </pic:spPr>
                </pic:pic>
              </a:graphicData>
            </a:graphic>
          </wp:inline>
        </w:drawing>
      </w:r>
    </w:p>
    <w:p w:rsidR="0075715D" w:rsidRPr="0075715D" w:rsidRDefault="0075715D" w:rsidP="009E0E2A">
      <w:pPr>
        <w:spacing w:after="0"/>
        <w:ind w:right="-1"/>
        <w:jc w:val="center"/>
        <w:rPr>
          <w:rFonts w:ascii="Times New Roman" w:hAnsi="Times New Roman" w:cs="Times New Roman"/>
          <w:b/>
          <w:i/>
          <w:color w:val="0070C0"/>
          <w:sz w:val="12"/>
          <w:szCs w:val="12"/>
        </w:rPr>
      </w:pPr>
    </w:p>
    <w:p w:rsidR="008A70B2" w:rsidRPr="009E0E2A" w:rsidRDefault="00804386" w:rsidP="009E0E2A">
      <w:pPr>
        <w:spacing w:after="0"/>
        <w:ind w:right="-1"/>
        <w:jc w:val="center"/>
        <w:rPr>
          <w:rFonts w:ascii="Times New Roman" w:hAnsi="Times New Roman" w:cs="Times New Roman"/>
          <w:b/>
          <w:i/>
          <w:color w:val="0070C0"/>
          <w:sz w:val="24"/>
          <w:szCs w:val="24"/>
        </w:rPr>
      </w:pPr>
      <w:r w:rsidRPr="009E0E2A">
        <w:rPr>
          <w:rFonts w:ascii="Times New Roman" w:hAnsi="Times New Roman" w:cs="Times New Roman"/>
          <w:b/>
          <w:i/>
          <w:color w:val="0070C0"/>
          <w:sz w:val="24"/>
          <w:szCs w:val="24"/>
        </w:rPr>
        <w:t>Riti di introduzione</w:t>
      </w:r>
    </w:p>
    <w:p w:rsidR="00804386" w:rsidRPr="009E0E2A" w:rsidRDefault="00804386" w:rsidP="00804386">
      <w:pPr>
        <w:spacing w:after="0"/>
        <w:ind w:right="-1"/>
        <w:jc w:val="both"/>
        <w:rPr>
          <w:rFonts w:ascii="Times New Roman" w:hAnsi="Times New Roman" w:cs="Times New Roman"/>
          <w:sz w:val="12"/>
          <w:szCs w:val="12"/>
        </w:rPr>
      </w:pPr>
    </w:p>
    <w:p w:rsidR="00804386" w:rsidRDefault="00804386" w:rsidP="00804386">
      <w:pPr>
        <w:spacing w:after="0"/>
        <w:ind w:right="-1"/>
        <w:jc w:val="both"/>
        <w:rPr>
          <w:rFonts w:ascii="Times New Roman" w:hAnsi="Times New Roman" w:cs="Times New Roman"/>
          <w:smallCaps/>
          <w:sz w:val="24"/>
          <w:szCs w:val="24"/>
        </w:rPr>
      </w:pPr>
      <w:r w:rsidRPr="00804386">
        <w:rPr>
          <w:rFonts w:ascii="Times New Roman" w:hAnsi="Times New Roman" w:cs="Times New Roman"/>
          <w:smallCaps/>
          <w:sz w:val="24"/>
          <w:szCs w:val="24"/>
        </w:rPr>
        <w:t>Monizione introduttiva</w:t>
      </w:r>
      <w:r w:rsidR="009E0E2A">
        <w:rPr>
          <w:rFonts w:ascii="Times New Roman" w:hAnsi="Times New Roman" w:cs="Times New Roman"/>
          <w:smallCaps/>
          <w:sz w:val="24"/>
          <w:szCs w:val="24"/>
        </w:rPr>
        <w:t xml:space="preserve"> e processione d’ingresso</w:t>
      </w:r>
    </w:p>
    <w:p w:rsidR="00804386" w:rsidRDefault="00804386" w:rsidP="00804386">
      <w:pPr>
        <w:spacing w:after="0"/>
        <w:ind w:right="-1"/>
        <w:jc w:val="both"/>
        <w:rPr>
          <w:rFonts w:ascii="Times New Roman" w:hAnsi="Times New Roman" w:cs="Times New Roman"/>
          <w:b/>
          <w:smallCaps/>
          <w:sz w:val="12"/>
          <w:szCs w:val="12"/>
        </w:rPr>
      </w:pPr>
    </w:p>
    <w:p w:rsidR="00847B33" w:rsidRDefault="00847B33" w:rsidP="00804386">
      <w:pPr>
        <w:spacing w:after="0"/>
        <w:ind w:right="-1"/>
        <w:jc w:val="both"/>
        <w:rPr>
          <w:rFonts w:ascii="Times New Roman" w:hAnsi="Times New Roman" w:cs="Times New Roman"/>
          <w:color w:val="FF0000"/>
          <w:sz w:val="20"/>
          <w:szCs w:val="12"/>
        </w:rPr>
      </w:pPr>
      <w:r>
        <w:rPr>
          <w:rFonts w:ascii="Times New Roman" w:hAnsi="Times New Roman" w:cs="Times New Roman"/>
          <w:color w:val="FF0000"/>
          <w:sz w:val="20"/>
          <w:szCs w:val="12"/>
        </w:rPr>
        <w:t>Si suggerisce di leggere la monizione prima del canto d’ingresso. In questa domenica potrebbe risultare opportuno portare processionalmente l’Evangeliario e collocarlo sull’altare. Verrà poi posto sull’ambone ed incensato per la proclamazione del Vangelo.</w:t>
      </w:r>
    </w:p>
    <w:p w:rsidR="00847B33" w:rsidRPr="00847B33" w:rsidRDefault="00847B33" w:rsidP="00804386">
      <w:pPr>
        <w:spacing w:after="0"/>
        <w:ind w:right="-1"/>
        <w:jc w:val="both"/>
        <w:rPr>
          <w:rFonts w:ascii="Times New Roman" w:hAnsi="Times New Roman" w:cs="Times New Roman"/>
          <w:color w:val="FF0000"/>
          <w:sz w:val="20"/>
          <w:szCs w:val="12"/>
        </w:rPr>
      </w:pPr>
      <w:r>
        <w:rPr>
          <w:rFonts w:ascii="Times New Roman" w:hAnsi="Times New Roman" w:cs="Times New Roman"/>
          <w:color w:val="FF0000"/>
          <w:sz w:val="20"/>
          <w:szCs w:val="12"/>
        </w:rPr>
        <w:t>In assenza dell’Evangeliario, vista la particolarità di questa domenica, si porti il Lezionario. In tal caso è collocato direttamente sull’ambone.</w:t>
      </w:r>
    </w:p>
    <w:p w:rsidR="00847B33" w:rsidRPr="0075715D" w:rsidRDefault="00847B33" w:rsidP="00804386">
      <w:pPr>
        <w:spacing w:after="0"/>
        <w:ind w:right="-1"/>
        <w:jc w:val="both"/>
        <w:rPr>
          <w:rFonts w:ascii="Times New Roman" w:hAnsi="Times New Roman" w:cs="Times New Roman"/>
          <w:sz w:val="12"/>
          <w:szCs w:val="12"/>
        </w:rPr>
      </w:pPr>
    </w:p>
    <w:p w:rsidR="00804386" w:rsidRDefault="00804386" w:rsidP="008043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Oggi, terza domenica del tempo ordinario, celebriamo la </w:t>
      </w:r>
      <w:r>
        <w:rPr>
          <w:rFonts w:ascii="Times New Roman" w:hAnsi="Times New Roman" w:cs="Times New Roman"/>
          <w:i/>
          <w:sz w:val="24"/>
          <w:szCs w:val="24"/>
        </w:rPr>
        <w:t>Domenica della Parola di Dio</w:t>
      </w:r>
      <w:r>
        <w:rPr>
          <w:rFonts w:ascii="Times New Roman" w:hAnsi="Times New Roman" w:cs="Times New Roman"/>
          <w:sz w:val="24"/>
          <w:szCs w:val="24"/>
        </w:rPr>
        <w:t xml:space="preserve">. Il significato di questa Giornata, voluta da papa Francesco, consiste nel promuovere l’ascolto, la conoscenza e la diffusione della Parola di Dio nelle nostre comunità cristiane. </w:t>
      </w:r>
    </w:p>
    <w:p w:rsidR="00804386" w:rsidRDefault="00804386" w:rsidP="00804386">
      <w:pPr>
        <w:spacing w:after="0"/>
        <w:ind w:right="-1"/>
        <w:jc w:val="both"/>
        <w:rPr>
          <w:rFonts w:ascii="Times New Roman" w:hAnsi="Times New Roman" w:cs="Times New Roman"/>
          <w:sz w:val="24"/>
          <w:szCs w:val="24"/>
        </w:rPr>
      </w:pPr>
      <w:r>
        <w:rPr>
          <w:rFonts w:ascii="Times New Roman" w:hAnsi="Times New Roman" w:cs="Times New Roman"/>
          <w:sz w:val="24"/>
          <w:szCs w:val="24"/>
        </w:rPr>
        <w:t>Il vangelo odierno ci presenta l’inizio della missione pubblica di Gesù in Galilea: il Messia, luce delle genti, annuncia la presenza del regno dei cieli ed invita alla conversione. Lasciamoci raggiungere, in questa celebrazione eucaristica, dalla forza della sua Parola perché possiamo seguire il Maestro con la prontezza e l’entusiasmo dei primi discepoli.</w:t>
      </w:r>
    </w:p>
    <w:p w:rsidR="00847B33" w:rsidRPr="00847B33" w:rsidRDefault="00847B33" w:rsidP="00804386">
      <w:pPr>
        <w:spacing w:after="0"/>
        <w:ind w:right="-1"/>
        <w:jc w:val="both"/>
        <w:rPr>
          <w:rFonts w:ascii="Times New Roman" w:hAnsi="Times New Roman" w:cs="Times New Roman"/>
          <w:sz w:val="12"/>
          <w:szCs w:val="12"/>
        </w:rPr>
      </w:pPr>
    </w:p>
    <w:p w:rsidR="00847B33" w:rsidRPr="00847B33" w:rsidRDefault="00847B33" w:rsidP="00804386">
      <w:pPr>
        <w:spacing w:after="0"/>
        <w:ind w:right="-1"/>
        <w:jc w:val="both"/>
        <w:rPr>
          <w:rFonts w:ascii="Times New Roman" w:hAnsi="Times New Roman" w:cs="Times New Roman"/>
          <w:color w:val="FF0000"/>
          <w:sz w:val="20"/>
          <w:szCs w:val="24"/>
        </w:rPr>
      </w:pPr>
      <w:r w:rsidRPr="00847B33">
        <w:rPr>
          <w:rFonts w:ascii="Times New Roman" w:hAnsi="Times New Roman" w:cs="Times New Roman"/>
          <w:color w:val="FF0000"/>
          <w:sz w:val="20"/>
          <w:szCs w:val="24"/>
        </w:rPr>
        <w:t>Se vi è la processione introitale con l’Evangeliario o il Lezionario si aggiunge:</w:t>
      </w:r>
    </w:p>
    <w:p w:rsidR="00847B33" w:rsidRPr="00847B33" w:rsidRDefault="00847B33" w:rsidP="00804386">
      <w:pPr>
        <w:spacing w:after="0"/>
        <w:ind w:right="-1"/>
        <w:jc w:val="both"/>
        <w:rPr>
          <w:rFonts w:ascii="Times New Roman" w:hAnsi="Times New Roman" w:cs="Times New Roman"/>
          <w:sz w:val="12"/>
          <w:szCs w:val="12"/>
        </w:rPr>
      </w:pPr>
      <w:r>
        <w:rPr>
          <w:rFonts w:ascii="Times New Roman" w:hAnsi="Times New Roman" w:cs="Times New Roman"/>
          <w:sz w:val="20"/>
          <w:szCs w:val="24"/>
        </w:rPr>
        <w:t xml:space="preserve"> </w:t>
      </w:r>
    </w:p>
    <w:p w:rsidR="009E0E2A" w:rsidRDefault="00847B33" w:rsidP="00847B33">
      <w:pPr>
        <w:spacing w:after="0"/>
        <w:jc w:val="both"/>
        <w:rPr>
          <w:sz w:val="24"/>
          <w:szCs w:val="24"/>
        </w:rPr>
      </w:pPr>
      <w:r w:rsidRPr="00847B33">
        <w:rPr>
          <w:rFonts w:ascii="Times New Roman" w:hAnsi="Times New Roman" w:cs="Times New Roman"/>
          <w:color w:val="FF0000"/>
          <w:sz w:val="24"/>
          <w:szCs w:val="24"/>
        </w:rPr>
        <w:t>[</w:t>
      </w:r>
      <w:r>
        <w:rPr>
          <w:rFonts w:ascii="Times New Roman" w:hAnsi="Times New Roman" w:cs="Times New Roman"/>
          <w:sz w:val="24"/>
          <w:szCs w:val="24"/>
        </w:rPr>
        <w:t>Accogliamo con il canto d’ingresso la Parola di Dio, lampada ai nostri passi e guida sicura nel cammino</w:t>
      </w:r>
      <w:r w:rsidRPr="00847B33">
        <w:rPr>
          <w:rFonts w:ascii="Times New Roman" w:hAnsi="Times New Roman" w:cs="Times New Roman"/>
          <w:color w:val="FF0000"/>
          <w:sz w:val="24"/>
          <w:szCs w:val="24"/>
        </w:rPr>
        <w:t>]</w:t>
      </w:r>
      <w:r>
        <w:rPr>
          <w:rFonts w:ascii="Times New Roman" w:hAnsi="Times New Roman" w:cs="Times New Roman"/>
          <w:sz w:val="24"/>
          <w:szCs w:val="24"/>
        </w:rPr>
        <w:t>.</w:t>
      </w:r>
    </w:p>
    <w:p w:rsidR="009E0E2A" w:rsidRDefault="009E0E2A" w:rsidP="009E0E2A">
      <w:pPr>
        <w:spacing w:after="0"/>
        <w:ind w:right="-1"/>
        <w:jc w:val="center"/>
        <w:rPr>
          <w:rFonts w:ascii="Times New Roman" w:hAnsi="Times New Roman" w:cs="Times New Roman"/>
          <w:b/>
          <w:i/>
          <w:color w:val="0070C0"/>
          <w:sz w:val="24"/>
          <w:szCs w:val="24"/>
        </w:rPr>
      </w:pPr>
    </w:p>
    <w:p w:rsidR="009E0E2A" w:rsidRDefault="009E0E2A" w:rsidP="009E0E2A">
      <w:pPr>
        <w:spacing w:after="0"/>
        <w:ind w:right="-1"/>
        <w:jc w:val="center"/>
        <w:rPr>
          <w:rFonts w:ascii="Times New Roman" w:hAnsi="Times New Roman" w:cs="Times New Roman"/>
          <w:color w:val="0070C0"/>
          <w:sz w:val="24"/>
          <w:szCs w:val="24"/>
        </w:rPr>
      </w:pPr>
      <w:r>
        <w:rPr>
          <w:rFonts w:ascii="Times New Roman" w:hAnsi="Times New Roman" w:cs="Times New Roman"/>
          <w:b/>
          <w:i/>
          <w:color w:val="0070C0"/>
          <w:sz w:val="24"/>
          <w:szCs w:val="24"/>
        </w:rPr>
        <w:t>Liturgia della Parola</w:t>
      </w:r>
    </w:p>
    <w:p w:rsidR="009E0E2A" w:rsidRPr="0075715D" w:rsidRDefault="009E0E2A" w:rsidP="009E0E2A">
      <w:pPr>
        <w:spacing w:after="0"/>
        <w:ind w:right="-1"/>
        <w:jc w:val="center"/>
        <w:rPr>
          <w:rFonts w:ascii="Times New Roman" w:hAnsi="Times New Roman" w:cs="Times New Roman"/>
          <w:color w:val="0070C0"/>
          <w:sz w:val="12"/>
          <w:szCs w:val="12"/>
        </w:rPr>
      </w:pPr>
    </w:p>
    <w:p w:rsidR="009E0E2A" w:rsidRPr="009E0E2A" w:rsidRDefault="009E0E2A" w:rsidP="009E0E2A">
      <w:pPr>
        <w:pStyle w:val="Paragrafoelenco"/>
        <w:numPr>
          <w:ilvl w:val="0"/>
          <w:numId w:val="1"/>
        </w:numPr>
        <w:spacing w:after="0"/>
        <w:ind w:right="-1"/>
        <w:jc w:val="both"/>
        <w:rPr>
          <w:rFonts w:ascii="Times New Roman" w:hAnsi="Times New Roman" w:cs="Times New Roman"/>
          <w:color w:val="0070C0"/>
          <w:sz w:val="24"/>
          <w:szCs w:val="24"/>
        </w:rPr>
      </w:pPr>
      <w:r>
        <w:rPr>
          <w:rFonts w:ascii="Times New Roman" w:hAnsi="Times New Roman" w:cs="Times New Roman"/>
          <w:sz w:val="24"/>
          <w:szCs w:val="24"/>
        </w:rPr>
        <w:t xml:space="preserve">Si suggerisce di proporre, come </w:t>
      </w:r>
      <w:r w:rsidRPr="009E0E2A">
        <w:rPr>
          <w:rFonts w:ascii="Times New Roman" w:hAnsi="Times New Roman" w:cs="Times New Roman"/>
          <w:sz w:val="24"/>
          <w:szCs w:val="24"/>
          <w:u w:val="single"/>
        </w:rPr>
        <w:t>preparazione alla liturgia della Parola</w:t>
      </w:r>
      <w:r>
        <w:rPr>
          <w:rFonts w:ascii="Times New Roman" w:hAnsi="Times New Roman" w:cs="Times New Roman"/>
          <w:sz w:val="24"/>
          <w:szCs w:val="24"/>
        </w:rPr>
        <w:t xml:space="preserve">, un canto che sottolinei l’importanza dell’ascolto attento ed orante del Signore che parla (ad esempio: </w:t>
      </w:r>
      <w:r>
        <w:rPr>
          <w:rFonts w:ascii="Times New Roman" w:hAnsi="Times New Roman" w:cs="Times New Roman"/>
          <w:i/>
          <w:sz w:val="24"/>
          <w:szCs w:val="24"/>
        </w:rPr>
        <w:t>Beati quelli che ascoltano</w:t>
      </w:r>
      <w:r>
        <w:rPr>
          <w:rFonts w:ascii="Times New Roman" w:hAnsi="Times New Roman" w:cs="Times New Roman"/>
          <w:sz w:val="24"/>
          <w:szCs w:val="24"/>
        </w:rPr>
        <w:t xml:space="preserve">, </w:t>
      </w:r>
      <w:r>
        <w:rPr>
          <w:rFonts w:ascii="Times New Roman" w:hAnsi="Times New Roman" w:cs="Times New Roman"/>
          <w:i/>
          <w:sz w:val="24"/>
          <w:szCs w:val="24"/>
        </w:rPr>
        <w:t>Come la pioggia e la neve</w:t>
      </w:r>
      <w:r>
        <w:rPr>
          <w:rFonts w:ascii="Times New Roman" w:hAnsi="Times New Roman" w:cs="Times New Roman"/>
          <w:sz w:val="24"/>
          <w:szCs w:val="24"/>
        </w:rPr>
        <w:t>, …).</w:t>
      </w:r>
    </w:p>
    <w:p w:rsidR="009E0E2A" w:rsidRPr="0075715D" w:rsidRDefault="009E0E2A" w:rsidP="009E0E2A">
      <w:pPr>
        <w:pStyle w:val="Paragrafoelenco"/>
        <w:spacing w:after="0"/>
        <w:ind w:right="-1"/>
        <w:jc w:val="both"/>
        <w:rPr>
          <w:rFonts w:ascii="Times New Roman" w:hAnsi="Times New Roman" w:cs="Times New Roman"/>
          <w:color w:val="0070C0"/>
          <w:sz w:val="12"/>
          <w:szCs w:val="12"/>
        </w:rPr>
      </w:pPr>
    </w:p>
    <w:p w:rsidR="009E0E2A" w:rsidRPr="009E0E2A" w:rsidRDefault="009E0E2A" w:rsidP="009E0E2A">
      <w:pPr>
        <w:pStyle w:val="Paragrafoelenco"/>
        <w:numPr>
          <w:ilvl w:val="0"/>
          <w:numId w:val="1"/>
        </w:numPr>
        <w:spacing w:after="0"/>
        <w:ind w:right="-1"/>
        <w:jc w:val="both"/>
        <w:rPr>
          <w:rFonts w:ascii="Times New Roman" w:hAnsi="Times New Roman" w:cs="Times New Roman"/>
          <w:color w:val="0070C0"/>
          <w:sz w:val="24"/>
          <w:szCs w:val="24"/>
        </w:rPr>
      </w:pPr>
      <w:r>
        <w:rPr>
          <w:rFonts w:ascii="Times New Roman" w:hAnsi="Times New Roman" w:cs="Times New Roman"/>
          <w:sz w:val="24"/>
          <w:szCs w:val="24"/>
        </w:rPr>
        <w:t xml:space="preserve">La </w:t>
      </w:r>
      <w:r w:rsidRPr="009E0E2A">
        <w:rPr>
          <w:rFonts w:ascii="Times New Roman" w:hAnsi="Times New Roman" w:cs="Times New Roman"/>
          <w:sz w:val="24"/>
          <w:szCs w:val="24"/>
          <w:u w:val="single"/>
        </w:rPr>
        <w:t>processione con l’Evangeliario</w:t>
      </w:r>
      <w:r>
        <w:rPr>
          <w:rFonts w:ascii="Times New Roman" w:hAnsi="Times New Roman" w:cs="Times New Roman"/>
          <w:sz w:val="24"/>
          <w:szCs w:val="24"/>
        </w:rPr>
        <w:t>, dall’altare all’ambone, sia possibilmente accompagnata dai ceri e dall’incenso.</w:t>
      </w:r>
    </w:p>
    <w:p w:rsidR="009E0E2A" w:rsidRDefault="009E0E2A" w:rsidP="009E0E2A">
      <w:pPr>
        <w:pStyle w:val="Paragrafoelenco"/>
        <w:spacing w:after="0"/>
        <w:ind w:right="-1"/>
        <w:jc w:val="center"/>
        <w:rPr>
          <w:rFonts w:ascii="Times New Roman" w:hAnsi="Times New Roman" w:cs="Times New Roman"/>
          <w:b/>
          <w:i/>
          <w:color w:val="0070C0"/>
          <w:sz w:val="24"/>
          <w:szCs w:val="24"/>
        </w:rPr>
      </w:pPr>
    </w:p>
    <w:p w:rsidR="009E0E2A" w:rsidRPr="002F4B55" w:rsidRDefault="009E0E2A" w:rsidP="009E0E2A">
      <w:pPr>
        <w:pStyle w:val="Paragrafoelenco"/>
        <w:spacing w:after="0"/>
        <w:ind w:right="-1"/>
        <w:jc w:val="center"/>
        <w:rPr>
          <w:rFonts w:ascii="Times New Roman" w:hAnsi="Times New Roman" w:cs="Times New Roman"/>
          <w:color w:val="0070C0"/>
          <w:sz w:val="24"/>
          <w:szCs w:val="24"/>
        </w:rPr>
      </w:pPr>
      <w:r>
        <w:rPr>
          <w:rFonts w:ascii="Times New Roman" w:hAnsi="Times New Roman" w:cs="Times New Roman"/>
          <w:b/>
          <w:i/>
          <w:color w:val="0070C0"/>
          <w:sz w:val="24"/>
          <w:szCs w:val="24"/>
        </w:rPr>
        <w:t>Alla fine della celebrazione</w:t>
      </w:r>
    </w:p>
    <w:p w:rsidR="002F4B55" w:rsidRDefault="002F4B55" w:rsidP="002F4B55">
      <w:pPr>
        <w:spacing w:after="0" w:line="240" w:lineRule="auto"/>
        <w:jc w:val="both"/>
        <w:rPr>
          <w:rFonts w:ascii="Times New Roman" w:hAnsi="Times New Roman" w:cs="Times New Roman"/>
          <w:sz w:val="24"/>
          <w:szCs w:val="24"/>
        </w:rPr>
      </w:pPr>
    </w:p>
    <w:p w:rsidR="003E7364" w:rsidRDefault="002F4B55" w:rsidP="002F4B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 termine della celebrazione, prima della benedizione finale, </w:t>
      </w:r>
      <w:r w:rsidR="00F10932">
        <w:rPr>
          <w:rFonts w:ascii="Times New Roman" w:hAnsi="Times New Roman" w:cs="Times New Roman"/>
          <w:sz w:val="24"/>
          <w:szCs w:val="24"/>
        </w:rPr>
        <w:t>si potrebbe consegnare simbolicamente la Bibbia o il libro dei Vangeli a qualche rappresentante della comunità (ad esempio: un bambino, un giovane, una coppia, un anziano …) accompagnando il gesto con queste parole od altre simili:</w:t>
      </w:r>
    </w:p>
    <w:p w:rsidR="00F10932" w:rsidRDefault="00F10932" w:rsidP="002F4B55">
      <w:pPr>
        <w:spacing w:after="0" w:line="240" w:lineRule="auto"/>
        <w:jc w:val="both"/>
        <w:rPr>
          <w:rFonts w:ascii="Times New Roman" w:hAnsi="Times New Roman" w:cs="Times New Roman"/>
          <w:sz w:val="24"/>
          <w:szCs w:val="24"/>
        </w:rPr>
      </w:pPr>
    </w:p>
    <w:p w:rsidR="009E0E2A" w:rsidRPr="00042F6D" w:rsidRDefault="00F10932" w:rsidP="00042F6D">
      <w:pPr>
        <w:spacing w:after="0" w:line="240" w:lineRule="auto"/>
        <w:jc w:val="both"/>
        <w:rPr>
          <w:rFonts w:ascii="Times New Roman" w:hAnsi="Times New Roman" w:cs="Times New Roman"/>
          <w:sz w:val="24"/>
          <w:szCs w:val="24"/>
        </w:rPr>
      </w:pPr>
      <w:r w:rsidRPr="00F10932">
        <w:rPr>
          <w:rFonts w:ascii="Times New Roman" w:hAnsi="Times New Roman" w:cs="Times New Roman"/>
          <w:b/>
          <w:i/>
          <w:sz w:val="24"/>
          <w:szCs w:val="24"/>
        </w:rPr>
        <w:t xml:space="preserve">La Parola di Dio sia luce sul tuo </w:t>
      </w:r>
      <w:r w:rsidRPr="00F10932">
        <w:rPr>
          <w:rFonts w:ascii="Times New Roman" w:hAnsi="Times New Roman" w:cs="Times New Roman"/>
          <w:i/>
          <w:sz w:val="24"/>
          <w:szCs w:val="24"/>
        </w:rPr>
        <w:t>[vostro]</w:t>
      </w:r>
      <w:r w:rsidRPr="00F10932">
        <w:rPr>
          <w:rFonts w:ascii="Times New Roman" w:hAnsi="Times New Roman" w:cs="Times New Roman"/>
          <w:b/>
          <w:i/>
          <w:sz w:val="24"/>
          <w:szCs w:val="24"/>
        </w:rPr>
        <w:t xml:space="preserve"> cammino. Con l’aiuto dello Spirito Santo </w:t>
      </w:r>
      <w:r>
        <w:rPr>
          <w:rFonts w:ascii="Times New Roman" w:hAnsi="Times New Roman" w:cs="Times New Roman"/>
          <w:b/>
          <w:i/>
          <w:sz w:val="24"/>
          <w:szCs w:val="24"/>
        </w:rPr>
        <w:t xml:space="preserve">tu possa </w:t>
      </w:r>
      <w:r w:rsidRPr="00F10932">
        <w:rPr>
          <w:rFonts w:ascii="Times New Roman" w:hAnsi="Times New Roman" w:cs="Times New Roman"/>
          <w:i/>
          <w:sz w:val="24"/>
          <w:szCs w:val="24"/>
        </w:rPr>
        <w:t>[</w:t>
      </w:r>
      <w:r>
        <w:rPr>
          <w:rFonts w:ascii="Times New Roman" w:hAnsi="Times New Roman" w:cs="Times New Roman"/>
          <w:i/>
          <w:sz w:val="24"/>
          <w:szCs w:val="24"/>
        </w:rPr>
        <w:t>voi possiate</w:t>
      </w:r>
      <w:r w:rsidRPr="00F10932">
        <w:rPr>
          <w:rFonts w:ascii="Times New Roman" w:hAnsi="Times New Roman" w:cs="Times New Roman"/>
          <w:i/>
          <w:sz w:val="24"/>
          <w:szCs w:val="24"/>
        </w:rPr>
        <w:t>]</w:t>
      </w:r>
      <w:r w:rsidRPr="00F10932">
        <w:rPr>
          <w:rFonts w:ascii="Times New Roman" w:hAnsi="Times New Roman" w:cs="Times New Roman"/>
          <w:b/>
          <w:i/>
          <w:sz w:val="24"/>
          <w:szCs w:val="24"/>
        </w:rPr>
        <w:t xml:space="preserve"> conoscere, meditare e vivere la Parola di salvezza</w:t>
      </w:r>
      <w:r>
        <w:rPr>
          <w:rFonts w:ascii="Times New Roman" w:hAnsi="Times New Roman" w:cs="Times New Roman"/>
          <w:sz w:val="24"/>
          <w:szCs w:val="24"/>
        </w:rPr>
        <w:t>.</w:t>
      </w:r>
    </w:p>
    <w:sectPr w:rsidR="009E0E2A" w:rsidRPr="00042F6D" w:rsidSect="003E73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40AD"/>
    <w:multiLevelType w:val="hybridMultilevel"/>
    <w:tmpl w:val="C3AC439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compat/>
  <w:rsids>
    <w:rsidRoot w:val="008A70B2"/>
    <w:rsid w:val="00042F6D"/>
    <w:rsid w:val="00095208"/>
    <w:rsid w:val="002F4B55"/>
    <w:rsid w:val="003E7364"/>
    <w:rsid w:val="00570E75"/>
    <w:rsid w:val="0075715D"/>
    <w:rsid w:val="00804386"/>
    <w:rsid w:val="00847B33"/>
    <w:rsid w:val="008A70B2"/>
    <w:rsid w:val="009E0E2A"/>
    <w:rsid w:val="00D3330D"/>
    <w:rsid w:val="00F109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0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E2A"/>
    <w:pPr>
      <w:ind w:left="720"/>
      <w:contextualSpacing/>
    </w:pPr>
  </w:style>
  <w:style w:type="paragraph" w:styleId="Testofumetto">
    <w:name w:val="Balloon Text"/>
    <w:basedOn w:val="Normale"/>
    <w:link w:val="TestofumettoCarattere"/>
    <w:uiPriority w:val="99"/>
    <w:semiHidden/>
    <w:unhideWhenUsed/>
    <w:rsid w:val="007571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339</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2020-01-03T08:59:00Z</dcterms:created>
  <dcterms:modified xsi:type="dcterms:W3CDTF">2020-01-03T10:03:00Z</dcterms:modified>
</cp:coreProperties>
</file>